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57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第十二届“ 中华杯 ”心理健康青年情绪热线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技能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竞赛方案</w:t>
      </w:r>
    </w:p>
    <w:p w14:paraId="01995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一、竞赛目的</w:t>
      </w:r>
    </w:p>
    <w:p w14:paraId="745C0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秉承中华职业教育社优良传统，大力弘扬工匠精神，坚持“面向社会、面向青年、面向技能 ”的竞赛宗旨，为具有心理健康情绪热线的技能型人才搭建展示技艺的平台，提供切磋交流的载体，营造崇尚技能、匠心筑梦的良好社会氛围。</w:t>
      </w:r>
    </w:p>
    <w:p w14:paraId="72991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二、主办单位</w:t>
      </w:r>
    </w:p>
    <w:p w14:paraId="2B8F0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</w:t>
      </w:r>
    </w:p>
    <w:p w14:paraId="4FB4A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三、承办协办单位</w:t>
      </w:r>
    </w:p>
    <w:p w14:paraId="26154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承办单位：</w:t>
      </w:r>
      <w:r>
        <w:rPr>
          <w:rFonts w:hint="eastAsia" w:ascii="宋体" w:hAnsi="宋体" w:eastAsia="宋体" w:cs="宋体"/>
          <w:sz w:val="28"/>
          <w:szCs w:val="28"/>
        </w:rPr>
        <w:t>上海职业教育社第一工作委员会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上海孔隙心理咨询有限公司</w:t>
      </w:r>
    </w:p>
    <w:p w14:paraId="5DE43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协办单位：</w:t>
      </w:r>
      <w:r>
        <w:rPr>
          <w:rFonts w:hint="eastAsia" w:ascii="宋体" w:hAnsi="宋体" w:eastAsia="宋体" w:cs="宋体"/>
          <w:sz w:val="28"/>
          <w:szCs w:val="28"/>
        </w:rPr>
        <w:t>上海漕河泾经济开发区人才发展培训中心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张江创客联盟创新创业发展中心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上海港沃企业管理咨询有限公司</w:t>
      </w:r>
    </w:p>
    <w:p w14:paraId="3BD62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参赛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对象</w:t>
      </w:r>
    </w:p>
    <w:p w14:paraId="5F1D73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学校：职业院校学生、职业学校青年教职工；</w:t>
      </w:r>
    </w:p>
    <w:p w14:paraId="75EC29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企业：人力资源、工会成员、行政人员及对心理服务感兴趣的相关人员；</w:t>
      </w:r>
    </w:p>
    <w:p w14:paraId="507E75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社会：社区工作者、医护人员、父母和对心理服务感兴趣的相关人员。</w:t>
      </w:r>
    </w:p>
    <w:p w14:paraId="6B0DC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、报名办法</w:t>
      </w:r>
    </w:p>
    <w:p w14:paraId="5A01F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海选报名日期：2024年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日前</w:t>
      </w:r>
    </w:p>
    <w:p w14:paraId="7F9B6B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报名时填写“2024 年第十二届上海市‘ 中华杯 ’职业技能竞赛报名表 ”（后将另发），可用电子邮件形式通过网上报名。报名邮箱地址：lishihao@ysqingxin.com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58B194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关注“孔隙心理咨询”公众号，从工具栏直接进入报名链接，填写报名信息，参加海选。</w:t>
      </w:r>
    </w:p>
    <w:p w14:paraId="1897DA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联系人：李世昊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18019094653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微信同号，报名后请加老师微信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</w:p>
    <w:p w14:paraId="2B556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 参赛规则</w:t>
      </w:r>
    </w:p>
    <w:p w14:paraId="48518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.比赛流程：比赛分为海选、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复</w:t>
      </w:r>
      <w:r>
        <w:rPr>
          <w:rFonts w:hint="eastAsia" w:ascii="宋体" w:hAnsi="宋体" w:eastAsia="宋体" w:cs="宋体"/>
          <w:sz w:val="28"/>
          <w:szCs w:val="28"/>
        </w:rPr>
        <w:t>赛和决赛三个阶段，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其中海选需要完成案例分析，复赛和决赛</w:t>
      </w:r>
      <w:r>
        <w:rPr>
          <w:rFonts w:hint="eastAsia" w:ascii="宋体" w:hAnsi="宋体" w:eastAsia="宋体" w:cs="宋体"/>
          <w:sz w:val="28"/>
          <w:szCs w:val="28"/>
        </w:rPr>
        <w:t>采用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现场</w:t>
      </w:r>
      <w:r>
        <w:rPr>
          <w:rFonts w:hint="eastAsia" w:ascii="宋体" w:hAnsi="宋体" w:eastAsia="宋体" w:cs="宋体"/>
          <w:sz w:val="28"/>
          <w:szCs w:val="28"/>
        </w:rPr>
        <w:t>情绪热线案例模拟的方式进行。</w:t>
      </w:r>
    </w:p>
    <w:p w14:paraId="57ADF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 海选根据案例选手线上作答，评委会在后台根据回答打分，报名成功请添加工作老师微信，若没有加微信视为报名不成，满分100分，超过60分进入复赛，评分会在复赛前公布。</w:t>
      </w:r>
    </w:p>
    <w:p w14:paraId="7C621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 复赛和决赛需要到现场，根据工作人员电话拨打，以情绪师的身份沟通交流，现场评委根据技术和整体表现打分。</w:t>
      </w:r>
    </w:p>
    <w:p w14:paraId="3D3D3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 情绪热线评分规则：满分100，分为三个部分。工作流程主要是在工作过程中是否遵循热线接听标准流程（开始、结束、热线时间），由评委打分，占 30%；专业技能（态度、共情、倾听、反馈、聚焦）更多侧重心理学技术的使用，评委打分，占 50%；而来访者的整体感受由拨打电话工作人员打分（海选由第二位评委综合评定），占 20%。</w:t>
      </w:r>
    </w:p>
    <w:p w14:paraId="78A70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、竞赛内容</w:t>
      </w:r>
    </w:p>
    <w:p w14:paraId="65C78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sz w:val="28"/>
          <w:szCs w:val="28"/>
        </w:rPr>
        <w:t>海选：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基础案例分析，完成三道问答，具体案例请在报名页面查看，若不了解，请和工作老师联系（李-18019094653）</w:t>
      </w:r>
    </w:p>
    <w:p w14:paraId="22E3D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sz w:val="28"/>
          <w:szCs w:val="28"/>
        </w:rPr>
        <w:t>复赛：现场赛，现场根据拨打人员接听，15分钟热线接听，评委现场打分。</w:t>
      </w:r>
    </w:p>
    <w:p w14:paraId="7DD3E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sz w:val="28"/>
          <w:szCs w:val="28"/>
        </w:rPr>
        <w:t>决赛：现场赛，现场根据拨打人员接听，15分钟热线接听，评委现场打分。</w:t>
      </w:r>
    </w:p>
    <w:p w14:paraId="7D8F3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、竞赛时间</w:t>
      </w:r>
    </w:p>
    <w:p w14:paraId="15EE9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海选：2024年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日前</w:t>
      </w:r>
    </w:p>
    <w:p w14:paraId="60EEF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复赛：2024年9月20日（暂定）</w:t>
      </w:r>
    </w:p>
    <w:p w14:paraId="0A8FD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决赛：2024年9月27日（暂定）</w:t>
      </w:r>
    </w:p>
    <w:p w14:paraId="4A1A3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九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 竞赛地点</w:t>
      </w:r>
    </w:p>
    <w:p w14:paraId="4C7EB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复赛：上海漕河泾经济开发区人才发展培训中心</w:t>
      </w:r>
    </w:p>
    <w:p w14:paraId="745A7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决赛：张江创客联盟创新创业发展中心</w:t>
      </w:r>
    </w:p>
    <w:p w14:paraId="52D76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十、奖项设置</w:t>
      </w:r>
    </w:p>
    <w:p w14:paraId="1A672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竞赛设一等奖1名，二等奖3名，三等奖5名。</w:t>
      </w:r>
    </w:p>
    <w:p w14:paraId="58873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十一、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参赛福利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6AC30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 赛事规则流程直播（“孔隙心理”视频号置顶视频） 30分钟/1次</w:t>
      </w:r>
    </w:p>
    <w:p w14:paraId="70D25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 赛事规则答疑（具体时间会在报名后，统一和选手确认）</w:t>
      </w:r>
    </w:p>
    <w:p w14:paraId="4BE06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 共情式对话实践技巧学习（复赛当天）  45分钟/1次</w:t>
      </w:r>
    </w:p>
    <w:p w14:paraId="0D1E0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 情绪压力辅导技巧学习（决赛当天 ）  45分钟/1次</w:t>
      </w:r>
    </w:p>
    <w:p w14:paraId="3255E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 15分钟情绪热线免费体验（和赛事联系老师申请）</w:t>
      </w:r>
    </w:p>
    <w:p w14:paraId="322CB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 参赛证书</w:t>
      </w:r>
    </w:p>
    <w:sectPr>
      <w:pgSz w:w="11906" w:h="16838"/>
      <w:pgMar w:top="2098" w:right="1531" w:bottom="1984" w:left="1531" w:header="851" w:footer="56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A2D4BE"/>
    <w:multiLevelType w:val="singleLevel"/>
    <w:tmpl w:val="2FA2D4B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000000"/>
    <w:rsid w:val="1E39356A"/>
    <w:rsid w:val="369B722D"/>
    <w:rsid w:val="4FC31D4B"/>
    <w:rsid w:val="51550C39"/>
    <w:rsid w:val="59DF6902"/>
    <w:rsid w:val="5B800A46"/>
    <w:rsid w:val="696D15E2"/>
    <w:rsid w:val="6E38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1187</Words>
  <Characters>1282</Characters>
  <Lines>0</Lines>
  <Paragraphs>0</Paragraphs>
  <TotalTime>1</TotalTime>
  <ScaleCrop>false</ScaleCrop>
  <LinksUpToDate>false</LinksUpToDate>
  <CharactersWithSpaces>1316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2024-03-26T01:26:00Z</dcterms:created>
  <dc:creator>Administrator</dc:creator>
  <cp:lastModifiedBy>朱松杰</cp:lastModifiedBy>
  <dcterms:modified xsi:type="dcterms:W3CDTF">2024-09-02T01:11:04Z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41CA7C85C71949FFB2D408C7B58C1703_13</vt:lpwstr>
  </property>
</Properties>
</file>